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71A" w:rsidRDefault="0029371A" w:rsidP="00B0039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71A">
        <w:rPr>
          <w:rFonts w:ascii="Times New Roman" w:hAnsi="Times New Roman" w:cs="Times New Roman"/>
          <w:b/>
          <w:sz w:val="28"/>
          <w:szCs w:val="28"/>
        </w:rPr>
        <w:t>Об ответственности за ненадлежащее исполнение родителями обязанностей по воспитанию детей</w:t>
      </w:r>
    </w:p>
    <w:p w:rsidR="0029371A" w:rsidRDefault="0029371A" w:rsidP="00B0039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371A" w:rsidRPr="0029371A" w:rsidRDefault="0029371A" w:rsidP="002937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71A">
        <w:rPr>
          <w:rFonts w:ascii="Times New Roman" w:hAnsi="Times New Roman" w:cs="Times New Roman"/>
          <w:sz w:val="28"/>
          <w:szCs w:val="28"/>
        </w:rPr>
        <w:t>В соответствии с ч. 1 ст. 5.35. Кодекса Российской Федерации об административных правонарушениях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влечет предупреждение или наложение административного штрафа в размере от ста до пятисот рублей.</w:t>
      </w:r>
    </w:p>
    <w:p w:rsidR="0029371A" w:rsidRPr="0029371A" w:rsidRDefault="0029371A" w:rsidP="002937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371A" w:rsidRPr="0029371A" w:rsidRDefault="0029371A" w:rsidP="002937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71A">
        <w:rPr>
          <w:rFonts w:ascii="Times New Roman" w:hAnsi="Times New Roman" w:cs="Times New Roman"/>
          <w:sz w:val="28"/>
          <w:szCs w:val="28"/>
        </w:rPr>
        <w:t>Часть 2 данной статьи предусматривает административную ответственность за нарушение родителями или иными законными представителями несовершеннолетних прав и интересов несовершеннолетних, выразившееся в лишении их права на общение с родителями или близкими родственниками, если такое общение не противоречит интересам детей, в намеренном сокрытии места нахождения детей помимо их воли, в неисполнении судебного решения об определении места жительства детей, в том числе судебного решения об определении места жительства детей на период до вступления в законную силу судебного решения об определении их места жительства,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интересов, и влечет наложение административного штрафа в размере от двух тысяч до трех тысяч рублей.</w:t>
      </w:r>
    </w:p>
    <w:p w:rsidR="0029371A" w:rsidRPr="0029371A" w:rsidRDefault="0029371A" w:rsidP="002937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E63" w:rsidRPr="00B00390" w:rsidRDefault="0029371A" w:rsidP="0029371A">
      <w:pPr>
        <w:ind w:firstLine="709"/>
        <w:jc w:val="both"/>
      </w:pPr>
      <w:r w:rsidRPr="0029371A">
        <w:rPr>
          <w:rFonts w:ascii="Times New Roman" w:hAnsi="Times New Roman" w:cs="Times New Roman"/>
          <w:sz w:val="28"/>
          <w:szCs w:val="28"/>
        </w:rPr>
        <w:t>Повторное совершение административного правонарушения, предусмотренного частью 2 указанной статьи, влечет наложение административного штрафа в размере от четырех тысяч до пяти тысяч рублей или административный арест на срок до пяти суток.</w:t>
      </w:r>
      <w:bookmarkStart w:id="0" w:name="_GoBack"/>
      <w:bookmarkEnd w:id="0"/>
    </w:p>
    <w:sectPr w:rsidR="005A1E63" w:rsidRPr="00B00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C8A"/>
    <w:rsid w:val="0029371A"/>
    <w:rsid w:val="005A1E63"/>
    <w:rsid w:val="00965C8A"/>
    <w:rsid w:val="00B00390"/>
    <w:rsid w:val="00C0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137AE"/>
  <w15:chartTrackingRefBased/>
  <w15:docId w15:val="{2599D14D-EDED-45E1-80F2-F691E8EA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2022-11-03T10:35:00Z</dcterms:created>
  <dcterms:modified xsi:type="dcterms:W3CDTF">2023-03-09T19:35:00Z</dcterms:modified>
</cp:coreProperties>
</file>