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3A" w:rsidRDefault="004B435F">
      <w:pPr>
        <w:tabs>
          <w:tab w:val="center" w:pos="5175"/>
          <w:tab w:val="right" w:pos="9994"/>
        </w:tabs>
        <w:spacing w:after="70"/>
        <w:ind w:right="-13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4B435F" w:rsidRDefault="004B435F" w:rsidP="004B435F">
      <w:pPr>
        <w:spacing w:after="12" w:line="249" w:lineRule="auto"/>
        <w:ind w:left="5222" w:hanging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7E353A" w:rsidRDefault="004B435F" w:rsidP="004B435F">
      <w:pPr>
        <w:spacing w:after="12" w:line="249" w:lineRule="auto"/>
        <w:ind w:left="182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 в законодательстве</w:t>
      </w:r>
    </w:p>
    <w:p w:rsidR="004B435F" w:rsidRDefault="004B435F">
      <w:pPr>
        <w:spacing w:after="12" w:line="249" w:lineRule="auto"/>
        <w:ind w:left="182" w:firstLine="709"/>
      </w:pPr>
    </w:p>
    <w:p w:rsidR="007E353A" w:rsidRDefault="004B435F">
      <w:pPr>
        <w:spacing w:after="0" w:line="239" w:lineRule="auto"/>
        <w:ind w:left="182" w:right="4"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Компании, которые примут на работу граждан, потерявших или рискующих потерять работу в 2022 году, смогут рассчитывать на господдержку </w:t>
      </w:r>
      <w:r>
        <w:rPr>
          <w:rFonts w:ascii="Times New Roman" w:eastAsia="Times New Roman" w:hAnsi="Times New Roman" w:cs="Times New Roman"/>
          <w:sz w:val="28"/>
        </w:rPr>
        <w:t xml:space="preserve">(постановление Правительства РФ от 04.06.2022 № </w:t>
      </w:r>
      <w:r>
        <w:rPr>
          <w:rFonts w:ascii="Times New Roman" w:eastAsia="Times New Roman" w:hAnsi="Times New Roman" w:cs="Times New Roman"/>
          <w:sz w:val="28"/>
        </w:rPr>
        <w:t xml:space="preserve">1021). </w:t>
      </w:r>
    </w:p>
    <w:p w:rsidR="007E353A" w:rsidRDefault="004B435F">
      <w:pPr>
        <w:spacing w:after="0" w:line="238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Теперь из бюджета ФСС могут предоставляться субсидии также юрлицам и ИП в целях частичной компенсации затрат на выплату заработной платы трудоустроенным гражданам, которые, в частности, находились под риском увольнения, например, в случае введения </w:t>
      </w:r>
      <w:r>
        <w:rPr>
          <w:rFonts w:ascii="Times New Roman" w:eastAsia="Times New Roman" w:hAnsi="Times New Roman" w:cs="Times New Roman"/>
          <w:sz w:val="28"/>
        </w:rPr>
        <w:t xml:space="preserve">режима неполного рабочего времени, простоя и т.д. </w:t>
      </w:r>
    </w:p>
    <w:p w:rsidR="007E353A" w:rsidRDefault="004B435F">
      <w:pPr>
        <w:spacing w:after="12" w:line="249" w:lineRule="auto"/>
        <w:ind w:left="182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Региональные акты, связанные с экономической и социальной ситуацией в стране, не принимались.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B435F" w:rsidRDefault="004B435F">
      <w:pPr>
        <w:spacing w:after="12" w:line="249" w:lineRule="auto"/>
        <w:ind w:left="182" w:firstLine="708"/>
      </w:pPr>
    </w:p>
    <w:p w:rsidR="004B435F" w:rsidRPr="004B435F" w:rsidRDefault="004B435F" w:rsidP="004B435F">
      <w:pPr>
        <w:spacing w:after="12" w:line="249" w:lineRule="auto"/>
        <w:ind w:left="182" w:hanging="4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4B435F">
        <w:rPr>
          <w:rFonts w:ascii="Times New Roman" w:eastAsia="Times New Roman" w:hAnsi="Times New Roman" w:cs="Times New Roman"/>
          <w:sz w:val="28"/>
        </w:rPr>
        <w:t>Прокуратура Вытегорского района</w:t>
      </w:r>
    </w:p>
    <w:sectPr w:rsidR="004B435F" w:rsidRPr="004B435F">
      <w:pgSz w:w="11906" w:h="16838"/>
      <w:pgMar w:top="271" w:right="676" w:bottom="70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A"/>
    <w:rsid w:val="004B435F"/>
    <w:rsid w:val="007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770F"/>
  <w15:docId w15:val="{62A52EBD-9574-45AA-88FB-C49CFECF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dcterms:created xsi:type="dcterms:W3CDTF">2022-06-21T06:35:00Z</dcterms:created>
  <dcterms:modified xsi:type="dcterms:W3CDTF">2022-06-21T06:35:00Z</dcterms:modified>
</cp:coreProperties>
</file>