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AB" w:rsidRPr="00AE6758" w:rsidRDefault="00035A99" w:rsidP="00AE6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34831" cy="1044168"/>
            <wp:effectExtent l="0" t="0" r="0" b="0"/>
            <wp:docPr id="17" name="Рисунок 2" descr="img12298_1-14_Emblema_prokuraturyi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2298_1-14_Emblema_prokuraturyi_R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7" t="7071" r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37" cy="11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0C" w:rsidRPr="00B42D6F" w:rsidRDefault="00035A99" w:rsidP="00C43DFB">
      <w:pPr>
        <w:spacing w:after="0" w:line="240" w:lineRule="auto"/>
        <w:jc w:val="center"/>
        <w:rPr>
          <w:b/>
          <w:sz w:val="28"/>
          <w:szCs w:val="28"/>
        </w:rPr>
      </w:pPr>
      <w:r w:rsidRPr="00B42D6F">
        <w:rPr>
          <w:rFonts w:ascii="Times New Roman" w:hAnsi="Times New Roman"/>
          <w:b/>
          <w:sz w:val="28"/>
          <w:szCs w:val="28"/>
        </w:rPr>
        <w:t xml:space="preserve">Прокуратура </w:t>
      </w:r>
      <w:r w:rsidR="00D5390C" w:rsidRPr="00B42D6F">
        <w:rPr>
          <w:rFonts w:ascii="Times New Roman" w:hAnsi="Times New Roman"/>
          <w:b/>
          <w:sz w:val="28"/>
          <w:szCs w:val="28"/>
        </w:rPr>
        <w:t>Вытегорского</w:t>
      </w:r>
      <w:r w:rsidRPr="00B42D6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5390C" w:rsidRPr="00B42D6F" w:rsidRDefault="00035A99" w:rsidP="00C43DFB">
      <w:pPr>
        <w:spacing w:after="0" w:line="240" w:lineRule="auto"/>
        <w:jc w:val="center"/>
        <w:rPr>
          <w:b/>
          <w:sz w:val="28"/>
          <w:szCs w:val="28"/>
        </w:rPr>
      </w:pPr>
      <w:r w:rsidRPr="00B42D6F">
        <w:rPr>
          <w:rFonts w:ascii="Times New Roman" w:hAnsi="Times New Roman" w:cs="Times New Roman"/>
          <w:b/>
          <w:sz w:val="28"/>
          <w:szCs w:val="28"/>
        </w:rPr>
        <w:t xml:space="preserve">8 817 </w:t>
      </w:r>
      <w:r w:rsidR="00D5390C" w:rsidRPr="00B42D6F">
        <w:rPr>
          <w:rFonts w:ascii="Times New Roman" w:hAnsi="Times New Roman" w:cs="Times New Roman"/>
          <w:b/>
          <w:sz w:val="28"/>
          <w:szCs w:val="28"/>
        </w:rPr>
        <w:t>46</w:t>
      </w:r>
      <w:r w:rsidRPr="00B42D6F">
        <w:rPr>
          <w:rFonts w:ascii="Times New Roman" w:hAnsi="Times New Roman" w:cs="Times New Roman"/>
          <w:b/>
          <w:sz w:val="28"/>
          <w:szCs w:val="28"/>
        </w:rPr>
        <w:t xml:space="preserve"> 2-</w:t>
      </w:r>
      <w:r w:rsidR="00AE6758">
        <w:rPr>
          <w:rFonts w:ascii="Times New Roman" w:hAnsi="Times New Roman" w:cs="Times New Roman"/>
          <w:b/>
          <w:sz w:val="28"/>
          <w:szCs w:val="28"/>
        </w:rPr>
        <w:t>17</w:t>
      </w:r>
      <w:r w:rsidR="00D5390C" w:rsidRPr="00B42D6F">
        <w:rPr>
          <w:rFonts w:ascii="Times New Roman" w:hAnsi="Times New Roman" w:cs="Times New Roman"/>
          <w:b/>
          <w:sz w:val="28"/>
          <w:szCs w:val="28"/>
        </w:rPr>
        <w:t>-</w:t>
      </w:r>
      <w:r w:rsidR="00AE6758">
        <w:rPr>
          <w:rFonts w:ascii="Times New Roman" w:hAnsi="Times New Roman" w:cs="Times New Roman"/>
          <w:b/>
          <w:sz w:val="28"/>
          <w:szCs w:val="28"/>
        </w:rPr>
        <w:t>62</w:t>
      </w:r>
      <w:r w:rsidRPr="00B42D6F">
        <w:rPr>
          <w:rFonts w:ascii="Times New Roman" w:hAnsi="Times New Roman" w:cs="Times New Roman"/>
          <w:b/>
          <w:sz w:val="28"/>
          <w:szCs w:val="28"/>
        </w:rPr>
        <w:t xml:space="preserve">, 8 817 </w:t>
      </w:r>
      <w:r w:rsidR="00D5390C" w:rsidRPr="00B42D6F">
        <w:rPr>
          <w:rFonts w:ascii="Times New Roman" w:hAnsi="Times New Roman" w:cs="Times New Roman"/>
          <w:b/>
          <w:sz w:val="28"/>
          <w:szCs w:val="28"/>
        </w:rPr>
        <w:t>46</w:t>
      </w:r>
      <w:r w:rsidRPr="00B42D6F">
        <w:rPr>
          <w:rFonts w:ascii="Times New Roman" w:hAnsi="Times New Roman" w:cs="Times New Roman"/>
          <w:b/>
          <w:sz w:val="28"/>
          <w:szCs w:val="28"/>
        </w:rPr>
        <w:t xml:space="preserve"> 2-11-</w:t>
      </w:r>
      <w:r w:rsidR="00D5390C" w:rsidRPr="00B42D6F">
        <w:rPr>
          <w:rFonts w:ascii="Times New Roman" w:hAnsi="Times New Roman" w:cs="Times New Roman"/>
          <w:b/>
          <w:sz w:val="28"/>
          <w:szCs w:val="28"/>
        </w:rPr>
        <w:t>71</w:t>
      </w:r>
    </w:p>
    <w:p w:rsidR="00035A99" w:rsidRPr="00B42D6F" w:rsidRDefault="00035A99" w:rsidP="00C43DFB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0AB" w:rsidRDefault="00CD50AB" w:rsidP="00C4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99" w:rsidRPr="00035A99" w:rsidRDefault="00035A99" w:rsidP="00035A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2D6F" w:rsidRPr="006B1D8B" w:rsidRDefault="002E21C2" w:rsidP="006B1D8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B1D8B">
        <w:rPr>
          <w:rFonts w:ascii="Times New Roman" w:hAnsi="Times New Roman" w:cs="Times New Roman"/>
          <w:b/>
          <w:i/>
          <w:sz w:val="52"/>
          <w:szCs w:val="52"/>
        </w:rPr>
        <w:t>Право взыскания компенсации расходов на приобретение льготного лекарственного препарата</w:t>
      </w:r>
    </w:p>
    <w:p w:rsidR="00C43DFB" w:rsidRDefault="002E21C2" w:rsidP="002E21C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Действующим законодательством предусмотрено право льготных категорий граждан,</w:t>
      </w:r>
      <w:r w:rsidR="00A92E3F" w:rsidRPr="00A92E3F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>в том числе инвалидов и законных представителей детей инвалидов, на бесплатное обеспечение лекарственными препаратами, изделиями медицинского назначения и специализированными продуктами лечебного питания.</w:t>
      </w:r>
    </w:p>
    <w:p w:rsidR="002E21C2" w:rsidRDefault="002E21C2" w:rsidP="002E21C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ab/>
        <w:t>Перечень полагающихся в зависимости от диагноза льготных лекарственных препаратов утвержден распоряжением Правительства Российской Федерации от 12.10.2019 № 2406-р, а перечень изделий медицинского назначения и специализированных продуктов лечебного питания для детей-инвалидов – приказом Министерства Здравоохранения и социального развития Российской Федерации от 25.06.2019 № 446н.</w:t>
      </w:r>
    </w:p>
    <w:p w:rsidR="002E21C2" w:rsidRDefault="002E21C2" w:rsidP="002E21C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ab/>
        <w:t>В случае отказа законного представителя ребенка-инвалида, имеющего право на лекарственное обеспечение по двум основаниям (инвалидность и региональная льгота), от набора социальных услуг, за ним сохраняется право на бесплатное получение лекарственных средств из регионального списка льготных лекарственных препаратов.</w:t>
      </w:r>
    </w:p>
    <w:p w:rsidR="006B1D8B" w:rsidRDefault="002E21C2" w:rsidP="002E21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Если выписанное врачом лекарство отсутствует в аптеке, то аптечная организация обязана поставить рецепт на «отсроченное обслуживание» и в течение 10 (15 – в случае назначения лекарства врачебной комиссией) рабочих дней с даты обращения </w:t>
      </w:r>
      <w:r w:rsidR="006B1D8B">
        <w:rPr>
          <w:rFonts w:ascii="Roboto" w:eastAsia="Times New Roman" w:hAnsi="Roboto" w:cs="Times New Roman"/>
          <w:sz w:val="28"/>
          <w:szCs w:val="28"/>
          <w:lang w:eastAsia="ru-RU"/>
        </w:rPr>
        <w:t>обеспечить соответствующим препаратом, либо выдать аналогичное лекарственное средство.</w:t>
      </w:r>
    </w:p>
    <w:p w:rsidR="006B1D8B" w:rsidRDefault="006B1D8B" w:rsidP="002E21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Если лекарственные препараты, которые должны выдаваться бесплатно на основании рецептов, приобретены за счет собственных средств, законодательством предусмотрена компенсация понесенных расходов, получение которой возможно в судебном порядке, в случае если будет доказано, что приобретенный лекарственный препарат требовался пациенту </w:t>
      </w:r>
      <w:r w:rsidRPr="006B1D8B">
        <w:rPr>
          <w:rFonts w:ascii="Roboto" w:eastAsia="Times New Roman" w:hAnsi="Roboto" w:cs="Times New Roman"/>
          <w:b/>
          <w:sz w:val="28"/>
          <w:szCs w:val="28"/>
          <w:lang w:eastAsia="ru-RU"/>
        </w:rPr>
        <w:t>(на руках должен быть рецепт)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, а аптечный пункт не предоставил лекарственный препарат в положенный срок. </w:t>
      </w:r>
    </w:p>
    <w:p w:rsidR="002E21C2" w:rsidRDefault="006B1D8B" w:rsidP="002E21C2">
      <w:pPr>
        <w:shd w:val="clear" w:color="auto" w:fill="FFFFFF"/>
        <w:spacing w:after="0" w:line="240" w:lineRule="auto"/>
        <w:ind w:firstLine="708"/>
        <w:jc w:val="both"/>
        <w:rPr>
          <w:color w:val="212529"/>
          <w:sz w:val="27"/>
          <w:szCs w:val="27"/>
        </w:rPr>
      </w:pPr>
      <w:r w:rsidRPr="006B1D8B">
        <w:rPr>
          <w:rFonts w:ascii="Roboto" w:eastAsia="Times New Roman" w:hAnsi="Roboto" w:cs="Times New Roman"/>
          <w:b/>
          <w:sz w:val="28"/>
          <w:szCs w:val="28"/>
          <w:lang w:eastAsia="ru-RU"/>
        </w:rPr>
        <w:t>Важно сохранить чеки за приобретенные препараты.</w:t>
      </w:r>
      <w:bookmarkStart w:id="0" w:name="_GoBack"/>
      <w:bookmarkEnd w:id="0"/>
    </w:p>
    <w:p w:rsidR="00AE6758" w:rsidRDefault="00AE6758" w:rsidP="00A92E3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7"/>
          <w:szCs w:val="27"/>
        </w:rPr>
      </w:pPr>
    </w:p>
    <w:p w:rsidR="00AE6758" w:rsidRDefault="00AE6758" w:rsidP="00A92E3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7"/>
          <w:szCs w:val="27"/>
        </w:rPr>
      </w:pPr>
    </w:p>
    <w:p w:rsidR="00AE6758" w:rsidRDefault="00AE6758" w:rsidP="00A92E3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7"/>
          <w:szCs w:val="27"/>
        </w:rPr>
      </w:pPr>
    </w:p>
    <w:p w:rsidR="00AE6758" w:rsidRPr="00C43DFB" w:rsidRDefault="00AE6758" w:rsidP="00AE6758">
      <w:pPr>
        <w:pStyle w:val="a5"/>
        <w:shd w:val="clear" w:color="auto" w:fill="FFFFFF"/>
        <w:spacing w:before="0" w:beforeAutospacing="0" w:after="0" w:afterAutospacing="0"/>
        <w:jc w:val="center"/>
        <w:rPr>
          <w:color w:val="212529"/>
          <w:sz w:val="27"/>
          <w:szCs w:val="27"/>
        </w:rPr>
      </w:pPr>
      <w:r w:rsidRPr="00B42D6F">
        <w:rPr>
          <w:b/>
          <w:sz w:val="32"/>
          <w:szCs w:val="32"/>
        </w:rPr>
        <w:t>202</w:t>
      </w:r>
      <w:r w:rsidR="006B1D8B">
        <w:rPr>
          <w:b/>
          <w:sz w:val="32"/>
          <w:szCs w:val="32"/>
        </w:rPr>
        <w:t>3</w:t>
      </w:r>
      <w:r w:rsidRPr="00B42D6F">
        <w:rPr>
          <w:b/>
          <w:sz w:val="32"/>
          <w:szCs w:val="32"/>
        </w:rPr>
        <w:t xml:space="preserve"> год</w:t>
      </w:r>
    </w:p>
    <w:sectPr w:rsidR="00AE6758" w:rsidRPr="00C43DFB" w:rsidSect="00E65E7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77A8"/>
    <w:multiLevelType w:val="hybridMultilevel"/>
    <w:tmpl w:val="7736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11117"/>
    <w:multiLevelType w:val="hybridMultilevel"/>
    <w:tmpl w:val="8F4C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B21"/>
    <w:multiLevelType w:val="hybridMultilevel"/>
    <w:tmpl w:val="01B8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B"/>
    <w:rsid w:val="00035A99"/>
    <w:rsid w:val="000D45CD"/>
    <w:rsid w:val="002E21C2"/>
    <w:rsid w:val="00342558"/>
    <w:rsid w:val="00491932"/>
    <w:rsid w:val="006B1D8B"/>
    <w:rsid w:val="00757281"/>
    <w:rsid w:val="00785034"/>
    <w:rsid w:val="00A92E3F"/>
    <w:rsid w:val="00AC34AB"/>
    <w:rsid w:val="00AE6758"/>
    <w:rsid w:val="00B42D6F"/>
    <w:rsid w:val="00B74322"/>
    <w:rsid w:val="00C43DFB"/>
    <w:rsid w:val="00CD50AB"/>
    <w:rsid w:val="00D17B61"/>
    <w:rsid w:val="00D5390C"/>
    <w:rsid w:val="00E42657"/>
    <w:rsid w:val="00E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0E44"/>
  <w15:docId w15:val="{444B5F12-59B4-4A02-860B-7E8F31D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A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0AB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unhideWhenUsed/>
    <w:rsid w:val="00B4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2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Тиханов Богдан Дмитриевич</cp:lastModifiedBy>
  <cp:revision>2</cp:revision>
  <cp:lastPrinted>2022-06-28T16:39:00Z</cp:lastPrinted>
  <dcterms:created xsi:type="dcterms:W3CDTF">2023-09-12T13:50:00Z</dcterms:created>
  <dcterms:modified xsi:type="dcterms:W3CDTF">2023-09-12T13:50:00Z</dcterms:modified>
</cp:coreProperties>
</file>