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360" w:before="0" w:after="640"/>
        <w:jc w:val="start"/>
        <w:rPr>
          <w:rFonts w:ascii="Roboto-Medium;Arial;serif" w:hAnsi="Roboto-Medium;Arial;serif"/>
          <w:b/>
          <w:color w:val="333333"/>
          <w:sz w:val="24"/>
        </w:rPr>
      </w:pPr>
      <w:r>
        <w:rPr>
          <w:rFonts w:ascii="Roboto-Medium;Arial;serif" w:hAnsi="Roboto-Medium;Arial;serif"/>
          <w:b/>
          <w:color w:val="333333"/>
          <w:sz w:val="24"/>
        </w:rPr>
        <w:t>О</w:t>
      </w:r>
      <w:r>
        <w:rPr>
          <w:rFonts w:ascii="Roboto-Medium;Arial;serif" w:hAnsi="Roboto-Medium;Arial;serif"/>
          <w:b/>
          <w:color w:val="333333"/>
          <w:sz w:val="24"/>
        </w:rPr>
        <w:t>тветственность операторов связи за неустойчивый интернет</w:t>
      </w:r>
    </w:p>
    <w:p>
      <w:pPr>
        <w:pStyle w:val="Normal"/>
        <w:widowControl/>
        <w:bidi w:val="0"/>
        <w:spacing w:lineRule="atLeast" w:line="240" w:before="0" w:after="80"/>
        <w:ind w:start="0" w:end="480" w:hanging="0"/>
        <w:jc w:val="start"/>
        <w:rPr>
          <w:rFonts w:ascii="Roboto" w:hAnsi="Roboto"/>
          <w:b w:val="false"/>
          <w:i w:val="false"/>
          <w:color w:val="FFFFFF"/>
          <w:sz w:val="13"/>
          <w:shd w:fill="1E3685" w:val="clear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В соответствии с положениями Федерального закона от 07.07.2003 № 126-ФЗ «О связи» (статьи 56.2, 65.1) и Федерального закона от 27.07.2006 № 149-ФЗ «Об информации, информационных технологиях и о защите информации» (статья 14.2) на операторов связи, собственников или иных владельцев технологических сетей связи, собственников или иных владельцев точек обмена трафиком, собственников или иных владельцев линий связи возлагаются обязанности, в том числе по обеспечению устойчивого функционирования технических и программных средств связи, а также сооружений связи.</w:t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Частью 6 статьи 13.43 Кодекса Российской Федерации об административных правонарушениях, вступившей в силу с 01.02.2023, предусмотрена административная ответственность за неисполнение оператором связи, собственником или другим владельцем технологической сети обязанности по обеспечению устойчивого функционирования средств связи.</w:t>
      </w:r>
    </w:p>
    <w:p>
      <w:pPr>
        <w:pStyle w:val="Style15"/>
        <w:widowControl/>
        <w:bidi w:val="0"/>
        <w:spacing w:lineRule="auto" w:line="384" w:before="0" w:after="140"/>
        <w:jc w:val="both"/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16"/>
        </w:rPr>
        <w:t>Наказание за указанное административное правонарушение предусмотрено в виде административного штрафа в размере: для граждан от 3 до 5 тыс. руб.; для должностных лиц от 5 до 10 тыс. руб.; для индивидуальных предпринимателей от 10 до 20 тыс. руб.; для юридических лиц от 30 до 50 тыс. руб.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-Medium">
    <w:altName w:val="Arial"/>
    <w:charset w:val="cc" w:characterSet="windows-1251"/>
    <w:family w:val="auto"/>
    <w:pitch w:val="default"/>
  </w:font>
  <w:font w:name="Roboto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161</Words>
  <Characters>1076</Characters>
  <CharactersWithSpaces>1233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2023-06-14T17:25:55Z</dcterms:modified>
  <cp:revision>1</cp:revision>
  <dc:subject/>
  <dc:title/>
</cp:coreProperties>
</file>