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44" w:rsidRDefault="002E4044" w:rsidP="002E4044">
      <w:pPr>
        <w:pStyle w:val="a3"/>
        <w:shd w:val="clear" w:color="auto" w:fill="FFFFFF"/>
        <w:spacing w:before="0" w:beforeAutospacing="0"/>
        <w:jc w:val="both"/>
        <w:rPr>
          <w:color w:val="333333"/>
          <w:sz w:val="28"/>
          <w:szCs w:val="28"/>
          <w:shd w:val="clear" w:color="auto" w:fill="FFFFFF"/>
        </w:rPr>
      </w:pPr>
      <w:r>
        <w:rPr>
          <w:rFonts w:ascii="Arial" w:hAnsi="Arial" w:cs="Arial"/>
          <w:b/>
          <w:bCs/>
          <w:color w:val="333333"/>
          <w:sz w:val="33"/>
          <w:szCs w:val="33"/>
          <w:shd w:val="clear" w:color="auto" w:fill="FFFFFF"/>
        </w:rPr>
        <w:t>Персональные данные россиян под надежной защитой</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Федеральным законом от 14.07.2022 № 266-ФЗ внесены изменения в Федеральный закон «О персональных данных».</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 xml:space="preserve">Закон прямо запрещает операторам </w:t>
      </w:r>
      <w:proofErr w:type="gramStart"/>
      <w:r>
        <w:rPr>
          <w:color w:val="333333"/>
          <w:sz w:val="28"/>
          <w:szCs w:val="28"/>
          <w:shd w:val="clear" w:color="auto" w:fill="FFFFFF"/>
        </w:rPr>
        <w:t>отказывать гражданам в обслуживании при отказе предоставить</w:t>
      </w:r>
      <w:proofErr w:type="gramEnd"/>
      <w:r>
        <w:rPr>
          <w:color w:val="333333"/>
          <w:sz w:val="28"/>
          <w:szCs w:val="28"/>
          <w:shd w:val="clear" w:color="auto" w:fill="FFFFFF"/>
        </w:rPr>
        <w:t xml:space="preserve"> свои персональные данные в случаях, когда это необязательно. Если в соответствии с федеральным законом предоставление персональных данных и (или) получение оператором согласия на их обработку являются обязательными, оператор обязан разъяснить субъекту таких данных юридические последствия отказа предоставить его персональные данные и (или) дать согласие на их обработку.</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Персональные данные из ЕГРН предоставляются третьим лицам только с согласия субъекта персональных данных. Для этого в ЕГРН будут вносить соответствующую запись. За удостоверением факта наличия сведений в ЕГРН о правообладателе недвижимости необходимо обратиться к нотариусу.</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 xml:space="preserve">При установлении фактов неправомерной или случайной передачи персональных данных, повлекшей нарушение  прав субъектов таких данных, оператор обязан уведомить </w:t>
      </w:r>
      <w:proofErr w:type="spellStart"/>
      <w:r>
        <w:rPr>
          <w:color w:val="333333"/>
          <w:sz w:val="28"/>
          <w:szCs w:val="28"/>
          <w:shd w:val="clear" w:color="auto" w:fill="FFFFFF"/>
        </w:rPr>
        <w:t>Роскомнадзор</w:t>
      </w:r>
      <w:proofErr w:type="spellEnd"/>
      <w:r>
        <w:rPr>
          <w:color w:val="333333"/>
          <w:sz w:val="28"/>
          <w:szCs w:val="28"/>
          <w:shd w:val="clear" w:color="auto" w:fill="FFFFFF"/>
        </w:rPr>
        <w:t xml:space="preserve"> об инциденте и результатах его расследования.</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Российское законодательство о персональных данных применяется за пределами страны. Законом усовершенствован порядок трансграничной передачи персональных данных. При поручении обработки персональных данных иностранному физическому или юридическому лицу, ответственность перед субъектом персональных данных за действия указанных лиц несет оператор и лицо, осуществляющее обработку данных по поручению оператора.</w:t>
      </w:r>
    </w:p>
    <w:p w:rsidR="002E4044" w:rsidRDefault="002E4044" w:rsidP="002E4044">
      <w:pPr>
        <w:pStyle w:val="a3"/>
        <w:shd w:val="clear" w:color="auto" w:fill="FFFFFF"/>
        <w:spacing w:before="0" w:beforeAutospacing="0"/>
        <w:jc w:val="both"/>
        <w:rPr>
          <w:rFonts w:ascii="Roboto" w:hAnsi="Roboto"/>
          <w:color w:val="333333"/>
          <w:sz w:val="22"/>
          <w:szCs w:val="22"/>
        </w:rPr>
      </w:pPr>
      <w:r>
        <w:rPr>
          <w:color w:val="333333"/>
          <w:sz w:val="28"/>
          <w:szCs w:val="28"/>
          <w:shd w:val="clear" w:color="auto" w:fill="FFFFFF"/>
        </w:rPr>
        <w:t>Закон вступает в силу с 01.09.2022, за исключением отдельных норм.</w:t>
      </w:r>
    </w:p>
    <w:p w:rsidR="002E4044" w:rsidRDefault="002E4044" w:rsidP="002E4044">
      <w:pPr>
        <w:pStyle w:val="a3"/>
        <w:shd w:val="clear" w:color="auto" w:fill="FFFFFF"/>
        <w:spacing w:before="0" w:beforeAutospacing="0"/>
        <w:jc w:val="both"/>
        <w:rPr>
          <w:rFonts w:ascii="Roboto" w:hAnsi="Roboto"/>
          <w:color w:val="333333"/>
          <w:sz w:val="22"/>
          <w:szCs w:val="22"/>
        </w:rPr>
      </w:pPr>
      <w:r>
        <w:rPr>
          <w:rFonts w:ascii="Roboto" w:hAnsi="Roboto"/>
          <w:color w:val="333333"/>
          <w:sz w:val="22"/>
          <w:szCs w:val="22"/>
        </w:rPr>
        <w:t> </w:t>
      </w:r>
    </w:p>
    <w:p w:rsidR="009C7A29" w:rsidRPr="009C7A29" w:rsidRDefault="009C7A29" w:rsidP="009C7A29">
      <w:pPr>
        <w:pStyle w:val="a3"/>
        <w:shd w:val="clear" w:color="auto" w:fill="FFFFFF"/>
        <w:spacing w:before="0" w:beforeAutospacing="0"/>
        <w:jc w:val="both"/>
        <w:rPr>
          <w:color w:val="333333"/>
          <w:sz w:val="28"/>
          <w:szCs w:val="28"/>
        </w:rPr>
      </w:pPr>
      <w:r w:rsidRPr="009C7A29">
        <w:rPr>
          <w:color w:val="333333"/>
          <w:sz w:val="28"/>
          <w:szCs w:val="28"/>
        </w:rPr>
        <w:t>Заместитель прокурора Вытегорского района Наумова И.В.</w:t>
      </w:r>
    </w:p>
    <w:p w:rsidR="009C7A29" w:rsidRPr="009C7A29" w:rsidRDefault="009C7A29">
      <w:pPr>
        <w:rPr>
          <w:rFonts w:ascii="Times New Roman" w:hAnsi="Times New Roman" w:cs="Times New Roman"/>
          <w:sz w:val="28"/>
          <w:szCs w:val="28"/>
        </w:rPr>
      </w:pPr>
    </w:p>
    <w:sectPr w:rsidR="009C7A29" w:rsidRPr="009C7A29" w:rsidSect="00F66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7A29"/>
    <w:rsid w:val="002E4044"/>
    <w:rsid w:val="009C7A29"/>
    <w:rsid w:val="00A51757"/>
    <w:rsid w:val="00EC1BD6"/>
    <w:rsid w:val="00F66B72"/>
    <w:rsid w:val="00F90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1999583">
      <w:bodyDiv w:val="1"/>
      <w:marLeft w:val="0"/>
      <w:marRight w:val="0"/>
      <w:marTop w:val="0"/>
      <w:marBottom w:val="0"/>
      <w:divBdr>
        <w:top w:val="none" w:sz="0" w:space="0" w:color="auto"/>
        <w:left w:val="none" w:sz="0" w:space="0" w:color="auto"/>
        <w:bottom w:val="none" w:sz="0" w:space="0" w:color="auto"/>
        <w:right w:val="none" w:sz="0" w:space="0" w:color="auto"/>
      </w:divBdr>
    </w:div>
    <w:div w:id="13053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4</cp:revision>
  <dcterms:created xsi:type="dcterms:W3CDTF">2022-08-03T06:02:00Z</dcterms:created>
  <dcterms:modified xsi:type="dcterms:W3CDTF">2022-08-03T09:08:00Z</dcterms:modified>
</cp:coreProperties>
</file>