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D3AA" w14:textId="77777777" w:rsidR="006959BE" w:rsidRPr="006959BE" w:rsidRDefault="006959BE" w:rsidP="006959BE">
      <w:pPr>
        <w:rPr>
          <w:b/>
          <w:bCs/>
        </w:rPr>
      </w:pPr>
      <w:r w:rsidRPr="006959BE">
        <w:rPr>
          <w:b/>
          <w:bCs/>
        </w:rPr>
        <w:t>О Перечне юридических лиц, привлеченных к административной ответственности по статье 19.28 Кодекса Российской Федерации об административных правонарушениях</w:t>
      </w:r>
    </w:p>
    <w:p w14:paraId="3111DB21" w14:textId="77777777" w:rsidR="006959BE" w:rsidRDefault="006959BE" w:rsidP="006959BE">
      <w:r>
        <w:t xml:space="preserve"> </w:t>
      </w:r>
    </w:p>
    <w:p w14:paraId="03941DA2" w14:textId="77777777" w:rsidR="006959BE" w:rsidRDefault="006959BE" w:rsidP="006959BE">
      <w:r>
        <w:t>Пунктом 7.1 ч. 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установлено, что не допускается участие в закупках юридического лица, которое в течение двух лет до момента подачи заявки на участие в закупке было привлечено к ответственности за совершение административного правонарушения, предусмотренного ст. 19.28 Кодекса Российской Федерации об административных правонарушениях (КоАП РФ), устанавливающей ответственность за незаконное вознаграждение от имени и (или) в интересах юридического лица.</w:t>
      </w:r>
    </w:p>
    <w:p w14:paraId="64418BF1" w14:textId="77777777" w:rsidR="006959BE" w:rsidRDefault="006959BE" w:rsidP="006959BE"/>
    <w:p w14:paraId="41A29051" w14:textId="77777777" w:rsidR="006959BE" w:rsidRDefault="006959BE" w:rsidP="006959BE">
      <w:r>
        <w:t>До 2021 года сведения о привлечении юридического лица к административной ответственности по указанной статье вносились в Реестр таких лиц, который велся Генеральной прокуратурой Российской Федерации и размещался в открытом доступе на сайте надзорного органа.</w:t>
      </w:r>
    </w:p>
    <w:p w14:paraId="14873F42" w14:textId="77777777" w:rsidR="006959BE" w:rsidRDefault="006959BE" w:rsidP="006959BE"/>
    <w:p w14:paraId="23927390" w14:textId="77777777" w:rsidR="006959BE" w:rsidRDefault="006959BE" w:rsidP="006959BE">
      <w:r>
        <w:t>В настоящее время такие сведения можно получить через единую информационную систему в сфере закупок товаров, работ, услуг для обеспечения государственных и муниципальных нужд (ЕИС) в разделе «Документы».</w:t>
      </w:r>
    </w:p>
    <w:p w14:paraId="446811B6" w14:textId="77777777" w:rsidR="006959BE" w:rsidRDefault="006959BE" w:rsidP="006959BE"/>
    <w:p w14:paraId="677C4802" w14:textId="77777777" w:rsidR="006959BE" w:rsidRDefault="006959BE" w:rsidP="006959BE">
      <w:r>
        <w:t>Информация о привлечении лица к ответственности по ст. 19.28 КоАП РФ формируется в Перечень автоматически на основании сведений, передаваемых Генеральной прокуратурой Российской Федерации.</w:t>
      </w:r>
    </w:p>
    <w:p w14:paraId="25E36D37" w14:textId="77777777" w:rsidR="006959BE" w:rsidRDefault="006959BE" w:rsidP="006959BE"/>
    <w:p w14:paraId="20E18D75" w14:textId="77777777" w:rsidR="006959BE" w:rsidRDefault="006959BE" w:rsidP="006959BE">
      <w:r>
        <w:t>В состав таких сведений входят регистрационные данные юридического лица, дата вынесения судом постановления о признании юридического лица виновным, дата вступления постановления суда в законную силу.</w:t>
      </w:r>
    </w:p>
    <w:p w14:paraId="07FC7702" w14:textId="77777777" w:rsidR="006959BE" w:rsidRDefault="006959BE" w:rsidP="006959BE"/>
    <w:p w14:paraId="7B6E2F5C" w14:textId="77777777" w:rsidR="006959BE" w:rsidRDefault="006959BE" w:rsidP="006959BE">
      <w:r>
        <w:t>Эти сведения вносятся Генеральной прокуратурой Российской Федерации после вступления постановления суда в законную силу и получения процессуального решения не позднее рабочего дня, следующего за днем получения такого решения.</w:t>
      </w:r>
    </w:p>
    <w:p w14:paraId="4D1BDFFF" w14:textId="77777777" w:rsidR="006959BE" w:rsidRDefault="006959BE" w:rsidP="006959BE"/>
    <w:p w14:paraId="416D11FA" w14:textId="77777777" w:rsidR="006959BE" w:rsidRDefault="006959BE" w:rsidP="006959BE">
      <w:r>
        <w:t>Из данных Перечня следует, что к административной ответственности по ст. 19.28 КоАП РФ в наибольшем количестве (свыше 89 %) привлечены юрлица с организационно-правовой формой общества с ограниченной ответственностью, более 7 % – акционерного общества, остальные (примерно чуть более 3 %) составляют государственные и муниципальные унитарные предприятия, государственные и муниципальные учреждения.</w:t>
      </w:r>
    </w:p>
    <w:p w14:paraId="10578395" w14:textId="77777777" w:rsidR="006959BE" w:rsidRDefault="006959BE" w:rsidP="006959BE"/>
    <w:p w14:paraId="113B7E56" w14:textId="085FA3DA" w:rsidR="0076430F" w:rsidRDefault="006959BE" w:rsidP="006959BE">
      <w:r>
        <w:t>Основной вид деятельности предприятий сосредоточен в таких сферах, как: строительство жилых и нежилых зданий; торговля розничная; деятельность ресторанов и услуги по доставке продуктов питания; торговля оптовая фармацевтической продукцией.</w:t>
      </w:r>
    </w:p>
    <w:sectPr w:rsidR="0076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67"/>
    <w:rsid w:val="006959BE"/>
    <w:rsid w:val="006A3867"/>
    <w:rsid w:val="0076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A8ED"/>
  <w15:chartTrackingRefBased/>
  <w15:docId w15:val="{2DFF3D51-0A46-488A-B0A8-FF9B1BA9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2023-11-13T20:51:00Z</dcterms:created>
  <dcterms:modified xsi:type="dcterms:W3CDTF">2023-11-13T20:52:00Z</dcterms:modified>
</cp:coreProperties>
</file>