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0F7" w:rsidRDefault="003F30F7" w:rsidP="003F30F7">
      <w:pPr>
        <w:spacing w:after="0" w:line="249" w:lineRule="auto"/>
        <w:ind w:left="167" w:firstLine="709"/>
        <w:jc w:val="both"/>
      </w:pPr>
      <w:bookmarkStart w:id="0" w:name="_GoBack"/>
      <w:r>
        <w:rPr>
          <w:rFonts w:ascii="Times New Roman" w:eastAsia="Times New Roman" w:hAnsi="Times New Roman" w:cs="Times New Roman"/>
          <w:b/>
          <w:color w:val="0C0C0C"/>
          <w:sz w:val="28"/>
        </w:rPr>
        <w:t>Правительством отменена процедура весогабаритного контроля для грузового транспорта, поставляющего из-за заграницы товары первой необходимости.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bookmarkEnd w:id="0"/>
    <w:p w:rsidR="003F30F7" w:rsidRDefault="003F30F7" w:rsidP="003F30F7">
      <w:pPr>
        <w:spacing w:after="0" w:line="249" w:lineRule="auto"/>
        <w:ind w:left="891" w:right="-11"/>
        <w:jc w:val="both"/>
      </w:pPr>
      <w:r>
        <w:rPr>
          <w:rFonts w:ascii="Times New Roman" w:eastAsia="Times New Roman" w:hAnsi="Times New Roman" w:cs="Times New Roman"/>
          <w:color w:val="0C0C0C"/>
          <w:sz w:val="28"/>
        </w:rPr>
        <w:t>В соответствии с положениями постановления Правительства России</w:t>
      </w:r>
      <w:r>
        <w:rPr>
          <w:rFonts w:ascii="Times New Roman" w:eastAsia="Times New Roman" w:hAnsi="Times New Roman" w:cs="Times New Roman"/>
          <w:color w:val="0C0C0C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8"/>
        </w:rPr>
        <w:t xml:space="preserve">от </w:t>
      </w:r>
    </w:p>
    <w:p w:rsidR="003F30F7" w:rsidRDefault="003F30F7" w:rsidP="003F30F7">
      <w:pPr>
        <w:spacing w:after="0" w:line="249" w:lineRule="auto"/>
        <w:ind w:left="167" w:right="-11"/>
        <w:jc w:val="both"/>
      </w:pPr>
      <w:r>
        <w:rPr>
          <w:rFonts w:ascii="Times New Roman" w:eastAsia="Times New Roman" w:hAnsi="Times New Roman" w:cs="Times New Roman"/>
          <w:color w:val="0C0C0C"/>
          <w:sz w:val="28"/>
        </w:rPr>
        <w:t>19.04.2022 № 702 «Об особенностях осуществления государственного контроля (надзора) за осуществлением международных автомобильных перевозок в пунктах пропуска через государственную границу РФ» на автомобильных пунктах пропуска через границу Российской Федерации временно отменен весогабаритный контроль для грузового транспорта.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F30F7" w:rsidRDefault="003F30F7" w:rsidP="003F30F7">
      <w:pPr>
        <w:spacing w:after="0" w:line="249" w:lineRule="auto"/>
        <w:ind w:left="167" w:right="-11" w:firstLine="699"/>
        <w:jc w:val="both"/>
      </w:pPr>
      <w:r>
        <w:rPr>
          <w:rFonts w:ascii="Times New Roman" w:eastAsia="Times New Roman" w:hAnsi="Times New Roman" w:cs="Times New Roman"/>
          <w:color w:val="0C0C0C"/>
          <w:sz w:val="28"/>
        </w:rPr>
        <w:t>Указанная мера будет действовать до 01 сентября 2022 г. и направлена на обеспечение устойчивости экономики страны в целях сокращения расходов на доставку товаров первой необходимости в достаточном объеме. Перечень таких товаров утвержден распоряжением Правительства Российской Федерации от 27.03.2020 № 762-р.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F30F7" w:rsidRDefault="003F30F7"/>
    <w:sectPr w:rsidR="003F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7"/>
    <w:rsid w:val="003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DF26"/>
  <w15:chartTrackingRefBased/>
  <w15:docId w15:val="{2E16BA9F-A362-4242-9509-B7623EFC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0F7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Тяглов Сергей Владимирович</dc:creator>
  <cp:keywords/>
  <dc:description/>
  <cp:lastModifiedBy>Тяглов Сергей Владимирович</cp:lastModifiedBy>
  <cp:revision>1</cp:revision>
  <dcterms:created xsi:type="dcterms:W3CDTF">2022-06-23T06:53:00Z</dcterms:created>
  <dcterms:modified xsi:type="dcterms:W3CDTF">2022-06-23T06:53:00Z</dcterms:modified>
</cp:coreProperties>
</file>