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08" w:rsidRDefault="00852FB2" w:rsidP="00F70F5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7008" w:rsidRDefault="00852FB2">
      <w:pPr>
        <w:spacing w:after="0" w:line="249" w:lineRule="auto"/>
        <w:ind w:left="901" w:hanging="10"/>
        <w:jc w:val="both"/>
      </w:pPr>
      <w:r>
        <w:rPr>
          <w:rFonts w:ascii="Times New Roman" w:eastAsia="Times New Roman" w:hAnsi="Times New Roman" w:cs="Times New Roman"/>
          <w:b/>
          <w:color w:val="0C0C0C"/>
          <w:sz w:val="28"/>
        </w:rPr>
        <w:t>Установлен порядок уплаты коммунальных услуг в рассрочку.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17008" w:rsidRDefault="00852FB2">
      <w:pPr>
        <w:spacing w:after="0" w:line="249" w:lineRule="auto"/>
        <w:ind w:left="167" w:right="-11" w:firstLine="699"/>
        <w:jc w:val="both"/>
      </w:pPr>
      <w:r>
        <w:rPr>
          <w:rFonts w:ascii="Times New Roman" w:eastAsia="Times New Roman" w:hAnsi="Times New Roman" w:cs="Times New Roman"/>
          <w:color w:val="0C0C0C"/>
          <w:sz w:val="28"/>
        </w:rPr>
        <w:t>В целях поддержки граждан в условиях складывающейся социальной и экономической ситуации, вызванной недружественными действиями ряда государств в отношении Российской Федерации, российским Правительством внесены поправки в пункт 72 Правил предоставления коммунальных услуг (см. постановление от 28.04.2022 № 763).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17008" w:rsidRDefault="00852FB2">
      <w:pPr>
        <w:spacing w:after="0" w:line="249" w:lineRule="auto"/>
        <w:ind w:left="167" w:right="-11" w:firstLine="699"/>
        <w:jc w:val="both"/>
      </w:pPr>
      <w:r>
        <w:rPr>
          <w:rFonts w:ascii="Times New Roman" w:eastAsia="Times New Roman" w:hAnsi="Times New Roman" w:cs="Times New Roman"/>
          <w:color w:val="0C0C0C"/>
          <w:sz w:val="28"/>
        </w:rPr>
        <w:t>Такие поправки предусматривают возможность собственникам и другим пользователям жилых помещений воспользоваться в текущем году рассрочкой при внесении платы за коммунальные услуги. Для реализации такого права должен быть установлен факт того, что размер платы в расчетном периоде текущего года превысил плату за аналогичный период прошлого года в ¼ раза.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17008" w:rsidRDefault="00852FB2">
      <w:pPr>
        <w:spacing w:after="0" w:line="249" w:lineRule="auto"/>
        <w:ind w:left="167" w:right="-11" w:firstLine="699"/>
        <w:jc w:val="both"/>
      </w:pPr>
      <w:r>
        <w:rPr>
          <w:rFonts w:ascii="Times New Roman" w:eastAsia="Times New Roman" w:hAnsi="Times New Roman" w:cs="Times New Roman"/>
          <w:color w:val="0C0C0C"/>
          <w:sz w:val="28"/>
        </w:rPr>
        <w:t>Указанная рассрочка будет предоставлена на срок до 12 месяцев, при этом размер процентов за пользование ею составит 9,5% годовых.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17008" w:rsidRDefault="00852FB2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Несоблюдение вышеописанных положений может быть обжаловано заинтересованными лицами в Государственную жилищную инспекцию области либо в органы прокуратуры. </w:t>
      </w:r>
    </w:p>
    <w:p w:rsidR="00017008" w:rsidRDefault="00852FB2">
      <w:pPr>
        <w:spacing w:after="0"/>
        <w:ind w:left="8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17008" w:rsidRDefault="00852FB2">
      <w:pPr>
        <w:spacing w:after="0"/>
        <w:ind w:left="8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17008" w:rsidRDefault="00852FB2">
      <w:pPr>
        <w:spacing w:after="0"/>
        <w:ind w:left="891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Правительством продлены сроки уплаты страховых взносов. </w:t>
      </w:r>
    </w:p>
    <w:p w:rsidR="00017008" w:rsidRDefault="00852FB2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условиях неблагоприятной экономической обстановки, вызванной внешнеполитическими факторами, государством принимаются меры, направленные на поддержку субъектов предпринимательской деятельности. </w:t>
      </w:r>
    </w:p>
    <w:p w:rsidR="00017008" w:rsidRDefault="00852FB2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частности, Правительство России принято решение о продлении на 12 месяцев сроков уплаты страховых взносов за 2 квартал 2022 г. организациями и ИП, осуществляющими деятельность в сферах науки, культуры, туризма, здравоохранения, спорта и развлечений, производства пищевых продуктов, одежды и в иных сферах, а также страховых взносов, исчисленных индивидуальными предпринимателями за 2021 год с суммы дохода, превышающей 300 000 руб. </w:t>
      </w:r>
    </w:p>
    <w:p w:rsidR="00017008" w:rsidRDefault="00852FB2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Данная отсрочка предоставляется хозяйствующим субъектам, осуществляющим деятельность в 78 сферах. </w:t>
      </w:r>
    </w:p>
    <w:p w:rsidR="00017008" w:rsidRDefault="00852FB2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Также на 12 месяцев продлены сроки уплаты страховых взносов за 3 квартал 2022 г. для организаций и ИП, осуществляющих деятельности в 39 сферах, в том числе в сфере лесозаготовки, обработки древесины и производства изделий из дерева, производства лекарственных средств и материалов, применяемых в медицинских целях, в сфере строительства зданий, информационных технологий и телекоммуникации. </w:t>
      </w:r>
    </w:p>
    <w:p w:rsidR="00017008" w:rsidRDefault="00852FB2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Перечни видов экономической деятельности, по которым предоставляется отсрочка по уплате страховых взносов, утверждены постановлением Правительства РФ от 29.04.2022 № 776. </w:t>
      </w:r>
    </w:p>
    <w:p w:rsidR="00017008" w:rsidRDefault="00852FB2">
      <w:pPr>
        <w:spacing w:after="0" w:line="249" w:lineRule="auto"/>
        <w:ind w:left="167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этом необходимо обратить внимание, что факт деятельности в соответствующей сфере определяется по коду основного вида деятельности хозяйствующего субъекта, информация о котором содержится в ЕГРЮЛ либо в ЕГРИП по состоянию на 01 апреля текущего года. </w:t>
      </w:r>
    </w:p>
    <w:p w:rsidR="00017008" w:rsidRDefault="00852FB2" w:rsidP="00852FB2">
      <w:pPr>
        <w:spacing w:after="0"/>
        <w:ind w:left="89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017008" w:rsidSect="00C27DB1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B1" w:rsidRDefault="00AD3AB1">
      <w:pPr>
        <w:spacing w:after="0" w:line="240" w:lineRule="auto"/>
      </w:pPr>
      <w:r>
        <w:separator/>
      </w:r>
    </w:p>
  </w:endnote>
  <w:endnote w:type="continuationSeparator" w:id="0">
    <w:p w:rsidR="00AD3AB1" w:rsidRDefault="00AD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B1" w:rsidRDefault="00AD3AB1">
      <w:pPr>
        <w:spacing w:after="0" w:line="240" w:lineRule="auto"/>
      </w:pPr>
      <w:r>
        <w:separator/>
      </w:r>
    </w:p>
  </w:footnote>
  <w:footnote w:type="continuationSeparator" w:id="0">
    <w:p w:rsidR="00AD3AB1" w:rsidRDefault="00AD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8" w:rsidRDefault="0001700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8" w:rsidRDefault="0001700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8" w:rsidRDefault="0001700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008"/>
    <w:rsid w:val="00017008"/>
    <w:rsid w:val="00852FB2"/>
    <w:rsid w:val="00AD3AB1"/>
    <w:rsid w:val="00C27DB1"/>
    <w:rsid w:val="00F7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B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cp:lastModifiedBy>гыук</cp:lastModifiedBy>
  <cp:revision>3</cp:revision>
  <dcterms:created xsi:type="dcterms:W3CDTF">2022-06-08T11:09:00Z</dcterms:created>
  <dcterms:modified xsi:type="dcterms:W3CDTF">2022-06-10T06:02:00Z</dcterms:modified>
</cp:coreProperties>
</file>