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68E" w14:textId="77777777" w:rsidR="001D5328" w:rsidRDefault="001D5328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C097536" w14:textId="305448AB" w:rsidR="00AF3479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32F43">
        <w:rPr>
          <w:rFonts w:ascii="Times New Roman" w:hAnsi="Times New Roman"/>
          <w:sz w:val="28"/>
          <w:szCs w:val="28"/>
        </w:rPr>
        <w:t>иску прокуратуры Вытегорского района суд обязал ресурсоснабжающую организацию разработать инвестиционную программу.</w:t>
      </w:r>
    </w:p>
    <w:p w14:paraId="037C403E" w14:textId="5BD577FD" w:rsidR="00913935" w:rsidRDefault="00913935" w:rsidP="00C32F4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района </w:t>
      </w:r>
      <w:r w:rsidR="00C32F43">
        <w:rPr>
          <w:rFonts w:ascii="Times New Roman" w:hAnsi="Times New Roman"/>
          <w:sz w:val="28"/>
          <w:szCs w:val="28"/>
        </w:rPr>
        <w:t>в ходе проверки исполнения законодательства в сфере обеспечения населения качественной питьевой водой установила, что местной ресурсоснабжающей организацией, оказывающая услуги по водоснабжению, не разработана и не утверждена инвестиционная программа.</w:t>
      </w:r>
    </w:p>
    <w:p w14:paraId="276909FE" w14:textId="451DD362" w:rsidR="00C32F43" w:rsidRDefault="00C32F43" w:rsidP="00C32F4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разрабатывается в целях модернизации коммунальной инфраструктуры, повышения качества питьевой воды, обеспечения безаварийной работы объектов водоснабжения и водоотведения. В инвестиционной программе должны быть предусмотрены конкретные мероприятия по строительству, реконструкции и модернизации объектов централизованной системы водоснабжения и водоотведения, график ее реализации, источники финансирования, необходимые расчеты и иные положения.</w:t>
      </w:r>
    </w:p>
    <w:p w14:paraId="2443243B" w14:textId="5512670D" w:rsidR="00C32F43" w:rsidRDefault="00C32F43" w:rsidP="00C32F4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нарушения послужили основанием для обращения прокуратуры в суд с иском о возложении на местную ресурсоснабжающую организацию обязанности разработать инвестиционную программу в сфере водоснабжения и водоотведения.</w:t>
      </w:r>
    </w:p>
    <w:p w14:paraId="3E084DBE" w14:textId="3EA7FBBA" w:rsidR="00C32F43" w:rsidRDefault="00C32F43" w:rsidP="00C32F4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Вытегорского районного суда требования прокуратуры удовлетворены.</w:t>
      </w:r>
    </w:p>
    <w:p w14:paraId="0E73329E" w14:textId="74698002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0DAFBE" w14:textId="051BC067" w:rsidR="0055783B" w:rsidRDefault="0055783B" w:rsidP="0073478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58AEF" w14:textId="77777777" w:rsidR="001D48F9" w:rsidRPr="001D48F9" w:rsidRDefault="001D48F9" w:rsidP="001D48F9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14:paraId="1BD0FF26" w14:textId="252D94EC" w:rsidR="00791D39" w:rsidRDefault="00791D39" w:rsidP="00A5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6B354" w14:textId="5273ECC9" w:rsidR="00715FC3" w:rsidRPr="00A949A5" w:rsidRDefault="00715FC3" w:rsidP="006450B2">
      <w:pPr>
        <w:tabs>
          <w:tab w:val="left" w:pos="1078"/>
        </w:tabs>
      </w:pPr>
      <w:bookmarkStart w:id="0" w:name="_GoBack"/>
      <w:bookmarkEnd w:id="0"/>
    </w:p>
    <w:sectPr w:rsidR="00715FC3" w:rsidRPr="00A949A5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0EE36AAF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683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B5683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13935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2F43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104A-17F0-4136-A8A0-1939E33F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20</cp:revision>
  <cp:lastPrinted>2022-03-04T05:56:00Z</cp:lastPrinted>
  <dcterms:created xsi:type="dcterms:W3CDTF">2022-05-10T12:22:00Z</dcterms:created>
  <dcterms:modified xsi:type="dcterms:W3CDTF">2023-04-26T19:01:00Z</dcterms:modified>
  <cp:category>Файлы документов</cp:category>
</cp:coreProperties>
</file>