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5F0" w14:textId="77777777" w:rsidR="00EA2A46" w:rsidRPr="00EA2A46" w:rsidRDefault="00EA2A46" w:rsidP="00EA2A46">
      <w:pPr>
        <w:rPr>
          <w:b/>
          <w:bCs/>
        </w:rPr>
      </w:pPr>
      <w:r w:rsidRPr="00EA2A46">
        <w:rPr>
          <w:b/>
          <w:bCs/>
        </w:rPr>
        <w:t>О гражданско-правовой ответственности за коррупционные правонарушения</w:t>
      </w:r>
    </w:p>
    <w:p w14:paraId="268835FF" w14:textId="2A63A557" w:rsidR="00EA2A46" w:rsidRDefault="00EA2A46" w:rsidP="00EA2A46">
      <w:r>
        <w:t xml:space="preserve"> </w:t>
      </w:r>
    </w:p>
    <w:p w14:paraId="528C4317" w14:textId="77777777" w:rsidR="00EA2A46" w:rsidRDefault="00EA2A46" w:rsidP="00EA2A46">
      <w:r>
        <w:t>В ст. 7 Федерального закона от 25.12.2008 № 273-ФЗ «О противодействии коррупции» в числе основных направлений антикоррупционной деятельности, нацеленных на обеспечение эффективности профилактики и борьбы с коррупцией, а также на ликвидацию последствий коррупционных проявлений, предусмотрены и такие предписания, которые имеют гражданско-правовой характер.</w:t>
      </w:r>
    </w:p>
    <w:p w14:paraId="69F69FD2" w14:textId="77777777" w:rsidR="00EA2A46" w:rsidRDefault="00EA2A46" w:rsidP="00EA2A46"/>
    <w:p w14:paraId="355E2CA8" w14:textId="77777777" w:rsidR="00EA2A46" w:rsidRDefault="00EA2A46" w:rsidP="00EA2A46">
      <w:r>
        <w:t>Из законодательного регулирования следует, что круг физических лиц, который может быть привлечен к ответственности за совершение коррупции, не определяется в системе действующего законодательства Российской Федерации каким-либо перечнем, а напрямую зависит от факта совершения или участия в совершении тем или иным лицом коррупционного правонарушения.</w:t>
      </w:r>
    </w:p>
    <w:p w14:paraId="78E3FC0C" w14:textId="77777777" w:rsidR="00EA2A46" w:rsidRDefault="00EA2A46" w:rsidP="00EA2A46"/>
    <w:p w14:paraId="5D496273" w14:textId="77777777" w:rsidR="00EA2A46" w:rsidRDefault="00EA2A46" w:rsidP="00EA2A46">
      <w:r>
        <w:t>Статьей 13 Федерального закона «О противодействии коррупции» наряду с уголовной и административной ответственностью за совершение коррупционных правонарушений предусмотрена также и гражданско-правовая ответственность.</w:t>
      </w:r>
    </w:p>
    <w:p w14:paraId="6352CCFD" w14:textId="77777777" w:rsidR="00EA2A46" w:rsidRDefault="00EA2A46" w:rsidP="00EA2A46"/>
    <w:p w14:paraId="7A8EDF5F" w14:textId="77777777" w:rsidR="00EA2A46" w:rsidRDefault="00EA2A46" w:rsidP="00EA2A46">
      <w:r>
        <w:t>Она влечет применение к лицу, нарушившему закон, мер имущественного характера, которые заключаются в возмещении причиненного вреда государству, принудительном изъятии имущества, денежных средств.</w:t>
      </w:r>
    </w:p>
    <w:p w14:paraId="561C3B11" w14:textId="77777777" w:rsidR="00EA2A46" w:rsidRDefault="00EA2A46" w:rsidP="00EA2A46"/>
    <w:p w14:paraId="1412E940" w14:textId="77777777" w:rsidR="00EA2A46" w:rsidRDefault="00EA2A46" w:rsidP="00EA2A46">
      <w:r>
        <w:t>Так, на основании ст. 16, 1069, ч. 3 ст. 1081 Гражданского кодекса Российской Федерации лицо, виновное в совершении коррупционного деяния, подлежит привлечению к гражданско-правовой ответственности в связи с нарушением установленных законом запретов и получением коррупционных доходов. Вред, причиненный действиями лица в результате совершения коррупционного правонарушения, подлежит возмещению в полном объеме.</w:t>
      </w:r>
    </w:p>
    <w:p w14:paraId="348AE935" w14:textId="77777777" w:rsidR="00EA2A46" w:rsidRDefault="00EA2A46" w:rsidP="00EA2A46"/>
    <w:p w14:paraId="50216F7E" w14:textId="77777777" w:rsidR="00EA2A46" w:rsidRDefault="00EA2A46" w:rsidP="00EA2A46">
      <w:r>
        <w:t>Гражданско-правовая ответственность имеет имущественный характер и применяется вне зависимости от привлечения виновного лица к иным видам ответственности.</w:t>
      </w:r>
    </w:p>
    <w:p w14:paraId="2DBF1B6D" w14:textId="77777777" w:rsidR="00EA2A46" w:rsidRDefault="00EA2A46" w:rsidP="00EA2A46"/>
    <w:p w14:paraId="178BF898" w14:textId="77777777" w:rsidR="00EA2A46" w:rsidRDefault="00EA2A46" w:rsidP="00EA2A46">
      <w:r>
        <w:t>Положениями подп. 8 п. 2 ст. 235 Гражданского кодекса Российской Федерации предусмотрена возможность обращения в федеральную собственность имущества, в отношении которого в соответствии с законодательством о противодействии коррупции не представлено сведений, подтверждающих его приобретение на законные доходы.</w:t>
      </w:r>
    </w:p>
    <w:p w14:paraId="6FCCAA72" w14:textId="77777777" w:rsidR="00EA2A46" w:rsidRDefault="00EA2A46" w:rsidP="00EA2A46"/>
    <w:p w14:paraId="19B3BF58" w14:textId="77777777" w:rsidR="00EA2A46" w:rsidRDefault="00EA2A46" w:rsidP="00EA2A46">
      <w:r>
        <w:t>Отсутствие доказательств законности происхождения денежных средств на банковском счете лица, обязанного соблюдать антикоррупционные запреты и ограничения, имеет такую же перспективу их обращения в доход государства, что и необоснованные доходами расходы по приобретению дорогостоящего имущества.</w:t>
      </w:r>
    </w:p>
    <w:p w14:paraId="1FC0440D" w14:textId="77777777" w:rsidR="00EA2A46" w:rsidRDefault="00EA2A46" w:rsidP="00EA2A46"/>
    <w:p w14:paraId="156E1E2F" w14:textId="2DFF593A" w:rsidR="00DD6B90" w:rsidRDefault="00EA2A46" w:rsidP="00EA2A46">
      <w:r>
        <w:lastRenderedPageBreak/>
        <w:t>Так, согласно п. 2 и п. 14 ст. 8.2 Федерального закона «О противодействии коррупции» в случае непредставления проверяемым лицом сведений, подтверждающих законность получения денежных средств, или представления недостоверных сведений, прокурор при наличии оснований обращается в суд с заявлением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получения, если размер взыскиваемых средств превышает десять тысяч рублей.</w:t>
      </w:r>
    </w:p>
    <w:sectPr w:rsidR="00DD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D"/>
    <w:rsid w:val="0088644D"/>
    <w:rsid w:val="00DD6B90"/>
    <w:rsid w:val="00E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C9E2"/>
  <w15:chartTrackingRefBased/>
  <w15:docId w15:val="{E6690B6F-89D4-4741-914E-AF809AB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2023-11-13T20:54:00Z</dcterms:created>
  <dcterms:modified xsi:type="dcterms:W3CDTF">2023-11-13T20:54:00Z</dcterms:modified>
</cp:coreProperties>
</file>